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Corrections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James Leblanc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P.O. Box 94304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Baton Rouge, LA 70804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jmleblanc@corrections.state.la.us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RE: Furlough Request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[INCARCERATED NAME, DOC #]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Secretary Leblanc: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writing to you today on behalf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[NAME, DOC #]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to ask you to release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[HIM/HER]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immediate furlough. According to La. R.S. 15:833(B)(3), you may authorize furloughs to inmates to visit with sick or dying family members or to attend funerals. I must inform you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[NAME’S] [RELATION WHO IS SICK OR DYING]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[VERY SICK / HAS DIED]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convicted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[CHARGE]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is not within 6 months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release date, so is not eligible for a furlough during this pandemic. However, I am asking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[HE/SHE]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 released with security escort or required monitoring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[VISIT WITH NAME OF SICK PERSON / ATTEND THE FUNERAL FOR NAME OF FAMILY MEMBER]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[NAME’S]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[FAMILY RELATION]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asking you to act now to allow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who is eligible for your furlough under La. R.S. 15:833(B)(3), to visit as this may be the last time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[HE/SHE]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be able to see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[FAMILY RELATION]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Your furlough power under this Louisiana law would be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[NAME’S]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best interests and help maintain family relationships during this global health crisis. With a security escort or monitoring,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will remain in full compliance with all department rules and regulations.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believe granting this visitation request is in the best interests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will help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rehabilitation. Thank you for considering this request. I look forward to your response to this urgent request, and ask you to allow this visitation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 soon as possible to enable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[HIM/HER]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visit with and find closure during our family’s tragedy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mleblanc@corrections.state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